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DDD39" w14:textId="77777777" w:rsidR="00C265B9" w:rsidRDefault="00C265B9" w:rsidP="00C265B9">
      <w:r>
        <w:t>La sociedad INDESA 2010, S.L. se constituyó el 23 de octubre de 2010 por tiempo indefinido, iniciando sus actividades el 1 de enero de 2011.</w:t>
      </w:r>
    </w:p>
    <w:p w14:paraId="1E7C7E6B" w14:textId="77777777" w:rsidR="00C265B9" w:rsidRDefault="00C265B9" w:rsidP="00C265B9">
      <w:r>
        <w:t>El domicilio social actual de la sociedad está situado en la calle General Alava 10-5º de Vitoria-Gasteiz.</w:t>
      </w:r>
    </w:p>
    <w:p w14:paraId="290A96E1" w14:textId="77777777" w:rsidR="00C265B9" w:rsidRDefault="00C265B9" w:rsidP="00C265B9">
      <w:r>
        <w:t>Su objeto social es el siguiente:</w:t>
      </w:r>
    </w:p>
    <w:p w14:paraId="164AFE92" w14:textId="77777777" w:rsidR="00C265B9" w:rsidRDefault="00C265B9" w:rsidP="00C265B9">
      <w:pPr>
        <w:spacing w:after="0" w:line="240" w:lineRule="auto"/>
        <w:jc w:val="both"/>
      </w:pPr>
      <w:r>
        <w:t>“Crear oportunidades de empleo de calidad y sostenibles, social, económica y ambientalmente, para personas con discapacidad de Alava, como medio de lograr su inclusión laboral y social.</w:t>
      </w:r>
    </w:p>
    <w:p w14:paraId="5614EFCB" w14:textId="77777777" w:rsidR="00C265B9" w:rsidRDefault="00C265B9" w:rsidP="00C265B9">
      <w:pPr>
        <w:spacing w:after="0" w:line="240" w:lineRule="auto"/>
        <w:jc w:val="both"/>
      </w:pPr>
      <w:r>
        <w:t>La sociedad promocionará cualquier actividad contemplada por la legislación actual o futura, que facilite la inclusión de las personas con discapacidad en el empleo ordinario, así como actividades de servicios dirigidos a las personas; a la sociedad o a la industria, en general, sin límite alguno, salvo los expresados en su objeto social, que sirvan de medio de empleo de personas con discapacidad e impulsará la colaboración con los servicios públicos de empleo con el fin de capacitar y orientar laboralmente a las personas con discapacidad así como en la intermediación laboral que procure un empleo a colectivos de difícil empleabilidad, bien en el ámbito del empleo protegido o en el ordinario.</w:t>
      </w:r>
    </w:p>
    <w:p w14:paraId="7C4026E5" w14:textId="77777777" w:rsidR="00C265B9" w:rsidRDefault="00C265B9" w:rsidP="00C265B9">
      <w:pPr>
        <w:spacing w:after="0" w:line="240" w:lineRule="auto"/>
        <w:jc w:val="both"/>
      </w:pPr>
      <w:r>
        <w:t>La sociedad tendrá como objeto social el desarrollo de las siguientes actividades que estará obligada a realizar de conformidad con el régimen jurídico recogido en estos estatutos, en la medida en la que le sean encomendadas por las Administraciones Públicas o los poderes adjudicadores referidos en el artículo precedente respecto de los cuales es medio propio instrumental y servicio técnico:</w:t>
      </w:r>
    </w:p>
    <w:p w14:paraId="44210B76" w14:textId="77777777" w:rsidR="00C265B9" w:rsidRDefault="00C265B9" w:rsidP="00C265B9">
      <w:pPr>
        <w:spacing w:after="0" w:line="240" w:lineRule="auto"/>
        <w:jc w:val="both"/>
      </w:pPr>
      <w:r>
        <w:t>- Servicios a las personas: Limpieza, lavandería y restauración en el ámbito residencial y cualquier otra actividad que, actualmente o en el futuro sea conveniente para el cumplimiento de los objetivos de INDESA 2010, S.L.</w:t>
      </w:r>
    </w:p>
    <w:p w14:paraId="42C199D7" w14:textId="77777777" w:rsidR="00C265B9" w:rsidRDefault="00C265B9" w:rsidP="00C265B9">
      <w:pPr>
        <w:spacing w:after="0" w:line="240" w:lineRule="auto"/>
        <w:jc w:val="both"/>
      </w:pPr>
      <w:r>
        <w:t>- Servicios a la sociedad: Limpieza de edificios, lavandería de ropa industrial u hospitalaria, mantenimiento de zonas verdes, restauración y cualquier otra actividad que, actualmente o en el futuro sea conveniente para el cumplimiento de los objetivos de INDESA 2010, S.L.</w:t>
      </w:r>
    </w:p>
    <w:p w14:paraId="18379D22" w14:textId="77777777" w:rsidR="00C265B9" w:rsidRDefault="00C265B9" w:rsidP="00C265B9">
      <w:pPr>
        <w:spacing w:after="0" w:line="240" w:lineRule="auto"/>
        <w:jc w:val="both"/>
      </w:pPr>
      <w:r>
        <w:t>- Servicios a la industria, en general: actividades especializadas o propias de la industria, tanto cuando formen parte de su proceso productivo, como cuando se traten de actividades o servicios auxiliares, pero precisos para llevar a cabo la actividad industrial, en su plenitud. (Manipulados, mecanizados, montajes, compra de mercaderías, logística, administración, embalajes y cualquier otra actividad que, actualmente, o en el futuro sea conveniente para el cumplimiento de los objetivos de INDESA 2010, S.L.)</w:t>
      </w:r>
    </w:p>
    <w:p w14:paraId="2893D488" w14:textId="77777777" w:rsidR="00C265B9" w:rsidRDefault="00C265B9" w:rsidP="00C265B9">
      <w:pPr>
        <w:spacing w:after="0" w:line="240" w:lineRule="auto"/>
        <w:jc w:val="both"/>
      </w:pPr>
      <w:r>
        <w:t>Para el desarrollo de las actividades dispone de los centros e instalaciones necesarios.</w:t>
      </w:r>
    </w:p>
    <w:p w14:paraId="4A4D1B34" w14:textId="77777777" w:rsidR="00C265B9" w:rsidRDefault="00C265B9" w:rsidP="00C265B9">
      <w:pPr>
        <w:spacing w:after="0" w:line="240" w:lineRule="auto"/>
        <w:jc w:val="both"/>
      </w:pPr>
      <w:r>
        <w:t>Las actividades desarrolladas actualmente son las propias del objeto social.</w:t>
      </w:r>
    </w:p>
    <w:p w14:paraId="0B1983C5" w14:textId="77777777" w:rsidR="00C265B9" w:rsidRDefault="00C265B9" w:rsidP="00C265B9">
      <w:pPr>
        <w:spacing w:after="0" w:line="240" w:lineRule="auto"/>
        <w:jc w:val="both"/>
      </w:pPr>
      <w:r>
        <w:t>Tales actividades podrán ser desarrolladas por la sociedad en forma directa o bien, en cualesquiera otras formas admitidas en derecho, como la participación en calidad de socio en otras entidades de objeto idéntico u análogo.</w:t>
      </w:r>
    </w:p>
    <w:p w14:paraId="6CE0C2ED" w14:textId="77777777" w:rsidR="00C265B9" w:rsidRDefault="00C265B9" w:rsidP="00C265B9">
      <w:pPr>
        <w:spacing w:after="0" w:line="240" w:lineRule="auto"/>
        <w:jc w:val="both"/>
      </w:pPr>
      <w:r>
        <w:t>Quedan excluidas del objeto social todas las actividades para cuyo ejercicio la ley exija requisitos especiales que no cumpla la sociedad.”</w:t>
      </w:r>
    </w:p>
    <w:p w14:paraId="05A2FE4E" w14:textId="77777777" w:rsidR="00C265B9" w:rsidRDefault="00C265B9" w:rsidP="00C265B9">
      <w:pPr>
        <w:spacing w:after="0" w:line="240" w:lineRule="auto"/>
        <w:jc w:val="both"/>
      </w:pPr>
    </w:p>
    <w:p w14:paraId="5902A1B8" w14:textId="77777777" w:rsidR="008D635C" w:rsidRDefault="00C265B9" w:rsidP="00C265B9">
      <w:pPr>
        <w:spacing w:after="0" w:line="240" w:lineRule="auto"/>
        <w:jc w:val="both"/>
      </w:pPr>
      <w:r>
        <w:t xml:space="preserve">La sociedad está calificada como Centro Especial de Empleo del Territorio Histórico de Alava y forma parte de la Administración Institucional Foral. Tiene la consideración de medio propio instrumental y servicio técnico de la Diputación Foral de Alava, de las Juntas Generales de Alava, de la Administración General de la Comunidad Autónoma del País Vasco, del Parlamento Vasco, de la Administración Local, de los municipios que así lo dispongan así como </w:t>
      </w:r>
      <w:r>
        <w:lastRenderedPageBreak/>
        <w:t xml:space="preserve">de los entes y organismos y entidades vinculadas con aquellos que tengan la condición de poderes adjudicadores a los efectos previstos en el artículo 86 de la ley 40/2015 de 1 de Octubre de Régimen Jurídico del Sector </w:t>
      </w:r>
      <w:proofErr w:type="spellStart"/>
      <w:r>
        <w:t>Publico</w:t>
      </w:r>
      <w:proofErr w:type="spellEnd"/>
      <w:r>
        <w:t xml:space="preserve"> y en los artículos 4,6.3,31 y 32 de la Ley 9/2017 de 8 de noviembre de Contratos del Sector Publico. El Servicio Vasco de Empleo – Lanbide ha resuelto en 2019 conceder a Indesa 2010, S.L. la calificación oficial de Centro Especial de Empleo de Iniciativa Social, siendo en consecuencia una entidad sin ánimo de lucro.</w:t>
      </w:r>
    </w:p>
    <w:p w14:paraId="5502F033" w14:textId="77777777" w:rsidR="00C265B9" w:rsidRDefault="00C265B9" w:rsidP="00C265B9">
      <w:pPr>
        <w:spacing w:after="0" w:line="240" w:lineRule="auto"/>
        <w:jc w:val="both"/>
      </w:pPr>
    </w:p>
    <w:p w14:paraId="6CC5C4FE" w14:textId="77777777" w:rsidR="00C265B9" w:rsidRDefault="00C265B9" w:rsidP="00C265B9">
      <w:pPr>
        <w:spacing w:after="0" w:line="240" w:lineRule="auto"/>
        <w:jc w:val="both"/>
      </w:pPr>
      <w:r w:rsidRPr="00AF3C8B">
        <w:rPr>
          <w:b/>
        </w:rPr>
        <w:t>EL CONSEJO DE ADMINISTRACION DE INDESA 2010 S.L</w:t>
      </w:r>
      <w:r>
        <w:t>. está integrado por:</w:t>
      </w:r>
    </w:p>
    <w:p w14:paraId="7A2336C3" w14:textId="77777777" w:rsidR="00C265B9" w:rsidRDefault="00C265B9" w:rsidP="00C265B9">
      <w:pPr>
        <w:spacing w:after="0" w:line="240" w:lineRule="auto"/>
        <w:jc w:val="both"/>
      </w:pPr>
    </w:p>
    <w:tbl>
      <w:tblPr>
        <w:tblStyle w:val="Tablaconcuadrcula"/>
        <w:tblW w:w="853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9"/>
        <w:gridCol w:w="4501"/>
      </w:tblGrid>
      <w:tr w:rsidR="00C265B9" w:rsidRPr="00C265B9" w14:paraId="13606CC0" w14:textId="77777777" w:rsidTr="00AF3C8B">
        <w:tc>
          <w:tcPr>
            <w:tcW w:w="4029" w:type="dxa"/>
          </w:tcPr>
          <w:p w14:paraId="33F8C5A9" w14:textId="77777777" w:rsidR="00C265B9" w:rsidRPr="00C265B9" w:rsidRDefault="00C265B9" w:rsidP="00AF3C8B">
            <w:pPr>
              <w:rPr>
                <w:b/>
                <w:bCs/>
              </w:rPr>
            </w:pPr>
            <w:r w:rsidRPr="00C265B9">
              <w:rPr>
                <w:b/>
                <w:bCs/>
              </w:rPr>
              <w:t>Presidente</w:t>
            </w:r>
          </w:p>
        </w:tc>
        <w:tc>
          <w:tcPr>
            <w:tcW w:w="4501" w:type="dxa"/>
          </w:tcPr>
          <w:p w14:paraId="69C3B0BF" w14:textId="77777777" w:rsidR="00C265B9" w:rsidRPr="00AF3C8B" w:rsidRDefault="00C265B9" w:rsidP="000966B3">
            <w:pPr>
              <w:jc w:val="both"/>
              <w:rPr>
                <w:b/>
                <w:bCs/>
                <w:sz w:val="20"/>
                <w:szCs w:val="20"/>
              </w:rPr>
            </w:pPr>
          </w:p>
        </w:tc>
      </w:tr>
      <w:tr w:rsidR="00C265B9" w:rsidRPr="00C265B9" w14:paraId="17155344" w14:textId="77777777" w:rsidTr="00AF3C8B">
        <w:tc>
          <w:tcPr>
            <w:tcW w:w="4029" w:type="dxa"/>
          </w:tcPr>
          <w:p w14:paraId="7538C1A9" w14:textId="77777777" w:rsidR="00C265B9" w:rsidRPr="00C265B9" w:rsidRDefault="00AF3C8B" w:rsidP="00AF3C8B">
            <w:r>
              <w:t xml:space="preserve">D. Emilio Sola </w:t>
            </w:r>
            <w:proofErr w:type="spellStart"/>
            <w:r>
              <w:t>B</w:t>
            </w:r>
            <w:r w:rsidR="00C265B9" w:rsidRPr="00C265B9">
              <w:t>allojera</w:t>
            </w:r>
            <w:proofErr w:type="spellEnd"/>
            <w:r w:rsidR="00C265B9" w:rsidRPr="00C265B9">
              <w:t>      </w:t>
            </w:r>
            <w:r>
              <w:t>        </w:t>
            </w:r>
            <w:r w:rsidR="00C265B9" w:rsidRPr="00C265B9">
              <w:t xml:space="preserve"> </w:t>
            </w:r>
          </w:p>
        </w:tc>
        <w:tc>
          <w:tcPr>
            <w:tcW w:w="4501" w:type="dxa"/>
          </w:tcPr>
          <w:p w14:paraId="1D6A6E47" w14:textId="77777777" w:rsidR="00C265B9" w:rsidRPr="00AF3C8B" w:rsidRDefault="00C265B9" w:rsidP="000966B3">
            <w:pPr>
              <w:jc w:val="both"/>
              <w:rPr>
                <w:sz w:val="20"/>
                <w:szCs w:val="20"/>
              </w:rPr>
            </w:pPr>
            <w:r w:rsidRPr="00AF3C8B">
              <w:rPr>
                <w:sz w:val="20"/>
                <w:szCs w:val="20"/>
              </w:rPr>
              <w:t>Diputado Foral de Políticas Sociales</w:t>
            </w:r>
          </w:p>
        </w:tc>
      </w:tr>
      <w:tr w:rsidR="00C265B9" w:rsidRPr="00C265B9" w14:paraId="61ADB62B" w14:textId="77777777" w:rsidTr="00AF3C8B">
        <w:tc>
          <w:tcPr>
            <w:tcW w:w="4029" w:type="dxa"/>
          </w:tcPr>
          <w:p w14:paraId="28281765" w14:textId="77777777" w:rsidR="00C265B9" w:rsidRPr="00C265B9" w:rsidRDefault="00C265B9" w:rsidP="000966B3">
            <w:pPr>
              <w:jc w:val="both"/>
              <w:rPr>
                <w:b/>
                <w:bCs/>
              </w:rPr>
            </w:pPr>
          </w:p>
        </w:tc>
        <w:tc>
          <w:tcPr>
            <w:tcW w:w="4501" w:type="dxa"/>
          </w:tcPr>
          <w:p w14:paraId="2516404E" w14:textId="77777777" w:rsidR="00C265B9" w:rsidRPr="00AF3C8B" w:rsidRDefault="00C265B9" w:rsidP="000966B3">
            <w:pPr>
              <w:jc w:val="both"/>
              <w:rPr>
                <w:b/>
                <w:bCs/>
                <w:sz w:val="20"/>
                <w:szCs w:val="20"/>
              </w:rPr>
            </w:pPr>
          </w:p>
        </w:tc>
      </w:tr>
      <w:tr w:rsidR="00C265B9" w:rsidRPr="00C265B9" w14:paraId="5304B057" w14:textId="77777777" w:rsidTr="00AF3C8B">
        <w:tc>
          <w:tcPr>
            <w:tcW w:w="4029" w:type="dxa"/>
          </w:tcPr>
          <w:p w14:paraId="6032748C" w14:textId="77777777" w:rsidR="00C265B9" w:rsidRPr="00C265B9" w:rsidRDefault="00C265B9" w:rsidP="000966B3">
            <w:pPr>
              <w:jc w:val="both"/>
              <w:rPr>
                <w:b/>
                <w:bCs/>
              </w:rPr>
            </w:pPr>
            <w:r w:rsidRPr="00C265B9">
              <w:rPr>
                <w:b/>
                <w:bCs/>
              </w:rPr>
              <w:t>Consejeros/as</w:t>
            </w:r>
          </w:p>
        </w:tc>
        <w:tc>
          <w:tcPr>
            <w:tcW w:w="4501" w:type="dxa"/>
          </w:tcPr>
          <w:p w14:paraId="0AAE1267" w14:textId="77777777" w:rsidR="00C265B9" w:rsidRPr="00AF3C8B" w:rsidRDefault="00C265B9" w:rsidP="000966B3">
            <w:pPr>
              <w:jc w:val="both"/>
              <w:rPr>
                <w:b/>
                <w:bCs/>
                <w:sz w:val="20"/>
                <w:szCs w:val="20"/>
              </w:rPr>
            </w:pPr>
          </w:p>
        </w:tc>
      </w:tr>
      <w:tr w:rsidR="00C265B9" w:rsidRPr="00C265B9" w14:paraId="70CCED79" w14:textId="77777777" w:rsidTr="00AF3C8B">
        <w:tc>
          <w:tcPr>
            <w:tcW w:w="4029" w:type="dxa"/>
          </w:tcPr>
          <w:p w14:paraId="75EDD8E9" w14:textId="77777777" w:rsidR="00C265B9" w:rsidRPr="00C265B9" w:rsidRDefault="00C265B9" w:rsidP="00AF3C8B">
            <w:r w:rsidRPr="00C265B9">
              <w:t xml:space="preserve">Dña. Cristina González </w:t>
            </w:r>
            <w:r w:rsidR="00AF3C8B">
              <w:t>Calvar  </w:t>
            </w:r>
            <w:r w:rsidRPr="00C265B9">
              <w:t xml:space="preserve"> </w:t>
            </w:r>
          </w:p>
        </w:tc>
        <w:tc>
          <w:tcPr>
            <w:tcW w:w="4501" w:type="dxa"/>
          </w:tcPr>
          <w:p w14:paraId="40A764A5" w14:textId="77777777" w:rsidR="00C265B9" w:rsidRPr="00AF3C8B" w:rsidRDefault="00AF3C8B" w:rsidP="00AF3C8B">
            <w:pPr>
              <w:rPr>
                <w:sz w:val="20"/>
                <w:szCs w:val="20"/>
              </w:rPr>
            </w:pPr>
            <w:r w:rsidRPr="00AF3C8B">
              <w:rPr>
                <w:sz w:val="20"/>
                <w:szCs w:val="20"/>
              </w:rPr>
              <w:t>Diputada Foral De Fomento Del Empleo, Comercio y Turismo y de Administración Foral</w:t>
            </w:r>
          </w:p>
        </w:tc>
      </w:tr>
      <w:tr w:rsidR="00C265B9" w:rsidRPr="00C265B9" w14:paraId="03C791AA" w14:textId="77777777" w:rsidTr="00AF3C8B">
        <w:tc>
          <w:tcPr>
            <w:tcW w:w="4029" w:type="dxa"/>
          </w:tcPr>
          <w:p w14:paraId="00BF2B81" w14:textId="77777777" w:rsidR="00C265B9" w:rsidRPr="00C265B9" w:rsidRDefault="00C265B9" w:rsidP="00AF3C8B">
            <w:r w:rsidRPr="00C265B9">
              <w:t xml:space="preserve">Dña. María Pilar García de Salazar Olano     </w:t>
            </w:r>
          </w:p>
        </w:tc>
        <w:tc>
          <w:tcPr>
            <w:tcW w:w="4501" w:type="dxa"/>
          </w:tcPr>
          <w:p w14:paraId="40F4A0BF" w14:textId="77777777" w:rsidR="00C265B9" w:rsidRPr="00AF3C8B" w:rsidRDefault="00AF3C8B" w:rsidP="00AF3C8B">
            <w:pPr>
              <w:rPr>
                <w:sz w:val="20"/>
                <w:szCs w:val="20"/>
              </w:rPr>
            </w:pPr>
            <w:r w:rsidRPr="00AF3C8B">
              <w:rPr>
                <w:sz w:val="20"/>
                <w:szCs w:val="20"/>
              </w:rPr>
              <w:t>Diputada Foral De Desarrollo Económico, Innovación y Reto Demográfico</w:t>
            </w:r>
          </w:p>
        </w:tc>
      </w:tr>
      <w:tr w:rsidR="00C265B9" w:rsidRPr="00C265B9" w14:paraId="76902E86" w14:textId="77777777" w:rsidTr="00AF3C8B">
        <w:tc>
          <w:tcPr>
            <w:tcW w:w="4029" w:type="dxa"/>
          </w:tcPr>
          <w:p w14:paraId="1A2BD045" w14:textId="77777777" w:rsidR="00C265B9" w:rsidRPr="00C265B9" w:rsidRDefault="00C265B9" w:rsidP="00AF3C8B">
            <w:r w:rsidRPr="00C265B9">
              <w:t>Dña. María Itz</w:t>
            </w:r>
            <w:r w:rsidR="00AF3C8B">
              <w:t>iar Gonzalo de Zuazo </w:t>
            </w:r>
            <w:r w:rsidRPr="00C265B9">
              <w:t xml:space="preserve">   </w:t>
            </w:r>
          </w:p>
        </w:tc>
        <w:tc>
          <w:tcPr>
            <w:tcW w:w="4501" w:type="dxa"/>
          </w:tcPr>
          <w:p w14:paraId="1DE1B2AC" w14:textId="77777777" w:rsidR="00C265B9" w:rsidRPr="00AF3C8B" w:rsidRDefault="00AF3C8B" w:rsidP="00AF3C8B">
            <w:pPr>
              <w:rPr>
                <w:sz w:val="20"/>
                <w:szCs w:val="20"/>
              </w:rPr>
            </w:pPr>
            <w:r w:rsidRPr="00AF3C8B">
              <w:rPr>
                <w:sz w:val="20"/>
                <w:szCs w:val="20"/>
              </w:rPr>
              <w:t>Diputada Foral de Hacienda, Finanzas y Presupuestos</w:t>
            </w:r>
          </w:p>
        </w:tc>
      </w:tr>
      <w:tr w:rsidR="00C265B9" w:rsidRPr="00C265B9" w14:paraId="3FE32BDE" w14:textId="77777777" w:rsidTr="00AF3C8B">
        <w:tc>
          <w:tcPr>
            <w:tcW w:w="4029" w:type="dxa"/>
          </w:tcPr>
          <w:p w14:paraId="1455B3CF" w14:textId="77777777" w:rsidR="00C265B9" w:rsidRPr="00C265B9" w:rsidRDefault="00C265B9" w:rsidP="00AF3C8B">
            <w:r w:rsidRPr="00C265B9">
              <w:t>Dña. Irma Basterra Uga</w:t>
            </w:r>
            <w:r w:rsidR="00AF3C8B">
              <w:t>rriza               </w:t>
            </w:r>
            <w:r w:rsidRPr="00C265B9">
              <w:t xml:space="preserve">  </w:t>
            </w:r>
          </w:p>
        </w:tc>
        <w:tc>
          <w:tcPr>
            <w:tcW w:w="4501" w:type="dxa"/>
          </w:tcPr>
          <w:p w14:paraId="36DFB9AE" w14:textId="77777777" w:rsidR="00C265B9" w:rsidRPr="00AF3C8B" w:rsidRDefault="00AF3C8B" w:rsidP="00AF3C8B">
            <w:pPr>
              <w:rPr>
                <w:sz w:val="20"/>
                <w:szCs w:val="20"/>
              </w:rPr>
            </w:pPr>
            <w:r w:rsidRPr="00AF3C8B">
              <w:rPr>
                <w:sz w:val="20"/>
                <w:szCs w:val="20"/>
              </w:rPr>
              <w:t>Diputada Foral de Equilibrio Territorial</w:t>
            </w:r>
          </w:p>
        </w:tc>
      </w:tr>
      <w:tr w:rsidR="00C265B9" w:rsidRPr="00C265B9" w14:paraId="64FB186A" w14:textId="77777777" w:rsidTr="00AF3C8B">
        <w:tc>
          <w:tcPr>
            <w:tcW w:w="4029" w:type="dxa"/>
          </w:tcPr>
          <w:p w14:paraId="0916AD75" w14:textId="77777777" w:rsidR="00C265B9" w:rsidRPr="00C265B9" w:rsidRDefault="00C265B9" w:rsidP="00AF3C8B">
            <w:r w:rsidRPr="00C265B9">
              <w:t xml:space="preserve">D. José Francisco </w:t>
            </w:r>
            <w:r w:rsidR="00AF3C8B">
              <w:t xml:space="preserve">Antón </w:t>
            </w:r>
            <w:proofErr w:type="spellStart"/>
            <w:r w:rsidR="00AF3C8B">
              <w:t>Idróquilis</w:t>
            </w:r>
            <w:proofErr w:type="spellEnd"/>
            <w:r w:rsidR="00AF3C8B">
              <w:t>         </w:t>
            </w:r>
            <w:r w:rsidRPr="00C265B9">
              <w:t xml:space="preserve"> </w:t>
            </w:r>
          </w:p>
        </w:tc>
        <w:tc>
          <w:tcPr>
            <w:tcW w:w="4501" w:type="dxa"/>
          </w:tcPr>
          <w:p w14:paraId="460911C2" w14:textId="77777777" w:rsidR="00C265B9" w:rsidRPr="00AF3C8B" w:rsidRDefault="00AF3C8B" w:rsidP="00AF3C8B">
            <w:pPr>
              <w:rPr>
                <w:sz w:val="20"/>
                <w:szCs w:val="20"/>
              </w:rPr>
            </w:pPr>
            <w:r w:rsidRPr="00AF3C8B">
              <w:rPr>
                <w:sz w:val="20"/>
                <w:szCs w:val="20"/>
              </w:rPr>
              <w:t>Director-Gerente IFBS</w:t>
            </w:r>
          </w:p>
        </w:tc>
      </w:tr>
      <w:tr w:rsidR="00C265B9" w:rsidRPr="00C265B9" w14:paraId="7D0B3FBF" w14:textId="77777777" w:rsidTr="00AF3C8B">
        <w:tc>
          <w:tcPr>
            <w:tcW w:w="4029" w:type="dxa"/>
          </w:tcPr>
          <w:p w14:paraId="0FE48BA7" w14:textId="77777777" w:rsidR="00C265B9" w:rsidRPr="00C265B9" w:rsidRDefault="00C265B9" w:rsidP="00AF3C8B">
            <w:r w:rsidRPr="00C265B9">
              <w:t xml:space="preserve">D. José Luis Cimiano </w:t>
            </w:r>
            <w:r w:rsidR="00AF3C8B">
              <w:t>Ruiz               </w:t>
            </w:r>
            <w:r w:rsidRPr="00C265B9">
              <w:t xml:space="preserve"> </w:t>
            </w:r>
          </w:p>
        </w:tc>
        <w:tc>
          <w:tcPr>
            <w:tcW w:w="4501" w:type="dxa"/>
          </w:tcPr>
          <w:p w14:paraId="4DCE43C8" w14:textId="77777777" w:rsidR="00C265B9" w:rsidRPr="00AF3C8B" w:rsidRDefault="00AF3C8B" w:rsidP="00AF3C8B">
            <w:pPr>
              <w:rPr>
                <w:sz w:val="20"/>
                <w:szCs w:val="20"/>
              </w:rPr>
            </w:pPr>
            <w:r w:rsidRPr="00AF3C8B">
              <w:rPr>
                <w:sz w:val="20"/>
                <w:szCs w:val="20"/>
              </w:rPr>
              <w:t>Director de Áreas Estratégicas DFA</w:t>
            </w:r>
          </w:p>
        </w:tc>
      </w:tr>
      <w:tr w:rsidR="00C265B9" w:rsidRPr="00C265B9" w14:paraId="7B092F2B" w14:textId="77777777" w:rsidTr="00AF3C8B">
        <w:tc>
          <w:tcPr>
            <w:tcW w:w="4029" w:type="dxa"/>
          </w:tcPr>
          <w:p w14:paraId="33997866" w14:textId="77777777" w:rsidR="00C265B9" w:rsidRPr="00C265B9" w:rsidRDefault="00C265B9" w:rsidP="00AF3C8B">
            <w:proofErr w:type="spellStart"/>
            <w:r w:rsidRPr="00C265B9">
              <w:t>Dña</w:t>
            </w:r>
            <w:proofErr w:type="spellEnd"/>
            <w:r w:rsidRPr="00C265B9">
              <w:t xml:space="preserve"> Ana </w:t>
            </w:r>
            <w:r w:rsidR="00AF3C8B" w:rsidRPr="00C265B9">
              <w:t>Belén</w:t>
            </w:r>
            <w:r w:rsidRPr="00C265B9">
              <w:t xml:space="preserve"> Otero Miguelez                      </w:t>
            </w:r>
          </w:p>
        </w:tc>
        <w:tc>
          <w:tcPr>
            <w:tcW w:w="4501" w:type="dxa"/>
          </w:tcPr>
          <w:p w14:paraId="21ACBE31" w14:textId="77777777" w:rsidR="00C265B9" w:rsidRPr="00AF3C8B" w:rsidRDefault="00AF3C8B" w:rsidP="00AF3C8B">
            <w:pPr>
              <w:rPr>
                <w:sz w:val="20"/>
                <w:szCs w:val="20"/>
              </w:rPr>
            </w:pPr>
            <w:r w:rsidRPr="00AF3C8B">
              <w:rPr>
                <w:sz w:val="20"/>
                <w:szCs w:val="20"/>
              </w:rPr>
              <w:t>Directora de Servicios Sociales DFA</w:t>
            </w:r>
          </w:p>
        </w:tc>
      </w:tr>
      <w:tr w:rsidR="00C265B9" w:rsidRPr="00C265B9" w14:paraId="0852EAC4" w14:textId="77777777" w:rsidTr="00AF3C8B">
        <w:tc>
          <w:tcPr>
            <w:tcW w:w="4029" w:type="dxa"/>
          </w:tcPr>
          <w:p w14:paraId="2A638EDE" w14:textId="77777777" w:rsidR="00C265B9" w:rsidRPr="00C265B9" w:rsidRDefault="00C265B9" w:rsidP="00AF3C8B">
            <w:r w:rsidRPr="00C265B9">
              <w:t xml:space="preserve">D.  Iñaki Arrizabalaga Ormaechea                  </w:t>
            </w:r>
          </w:p>
        </w:tc>
        <w:tc>
          <w:tcPr>
            <w:tcW w:w="4501" w:type="dxa"/>
          </w:tcPr>
          <w:p w14:paraId="486C9312" w14:textId="77777777" w:rsidR="00C265B9" w:rsidRPr="00AF3C8B" w:rsidRDefault="00AF3C8B" w:rsidP="00AF3C8B">
            <w:pPr>
              <w:rPr>
                <w:sz w:val="20"/>
                <w:szCs w:val="20"/>
              </w:rPr>
            </w:pPr>
            <w:r w:rsidRPr="00AF3C8B">
              <w:rPr>
                <w:sz w:val="20"/>
                <w:szCs w:val="20"/>
              </w:rPr>
              <w:t>Gobierno Vasco</w:t>
            </w:r>
          </w:p>
        </w:tc>
      </w:tr>
      <w:tr w:rsidR="00C265B9" w:rsidRPr="00C265B9" w14:paraId="779ABD53" w14:textId="77777777" w:rsidTr="00AF3C8B">
        <w:tc>
          <w:tcPr>
            <w:tcW w:w="4029" w:type="dxa"/>
          </w:tcPr>
          <w:p w14:paraId="700510C8" w14:textId="77777777" w:rsidR="00C265B9" w:rsidRPr="00C265B9" w:rsidRDefault="00C265B9" w:rsidP="00AF3C8B">
            <w:r w:rsidRPr="00C265B9">
              <w:t xml:space="preserve">D. Juan Ignacio Armentia Fructuoso             </w:t>
            </w:r>
          </w:p>
        </w:tc>
        <w:tc>
          <w:tcPr>
            <w:tcW w:w="4501" w:type="dxa"/>
          </w:tcPr>
          <w:p w14:paraId="0D61AF9C" w14:textId="77777777" w:rsidR="00C265B9" w:rsidRPr="00AF3C8B" w:rsidRDefault="00AF3C8B" w:rsidP="00AF3C8B">
            <w:pPr>
              <w:rPr>
                <w:sz w:val="20"/>
                <w:szCs w:val="20"/>
              </w:rPr>
            </w:pPr>
            <w:r w:rsidRPr="00AF3C8B">
              <w:rPr>
                <w:sz w:val="20"/>
                <w:szCs w:val="20"/>
              </w:rPr>
              <w:t>Ayuntamiento de Vitoria-Gasteiz</w:t>
            </w:r>
          </w:p>
        </w:tc>
      </w:tr>
      <w:tr w:rsidR="00C265B9" w:rsidRPr="00C265B9" w14:paraId="5B5CAB1A" w14:textId="77777777" w:rsidTr="00AF3C8B">
        <w:tc>
          <w:tcPr>
            <w:tcW w:w="4029" w:type="dxa"/>
          </w:tcPr>
          <w:p w14:paraId="065E0833" w14:textId="77777777" w:rsidR="00C265B9" w:rsidRPr="00C265B9" w:rsidRDefault="00C265B9" w:rsidP="00AF3C8B">
            <w:r w:rsidRPr="00C265B9">
              <w:t xml:space="preserve">D. Jose Eduardo </w:t>
            </w:r>
            <w:proofErr w:type="spellStart"/>
            <w:r w:rsidRPr="00C265B9">
              <w:t>Terroba</w:t>
            </w:r>
            <w:proofErr w:type="spellEnd"/>
            <w:r w:rsidRPr="00C265B9">
              <w:t xml:space="preserve"> </w:t>
            </w:r>
            <w:proofErr w:type="spellStart"/>
            <w:r w:rsidRPr="00C265B9">
              <w:t>Cabezon</w:t>
            </w:r>
            <w:proofErr w:type="spellEnd"/>
            <w:r w:rsidRPr="00C265B9">
              <w:t xml:space="preserve">                 </w:t>
            </w:r>
          </w:p>
        </w:tc>
        <w:tc>
          <w:tcPr>
            <w:tcW w:w="4501" w:type="dxa"/>
          </w:tcPr>
          <w:p w14:paraId="606D477F" w14:textId="77777777" w:rsidR="00C265B9" w:rsidRPr="00AF3C8B" w:rsidRDefault="00AF3C8B" w:rsidP="00AF3C8B">
            <w:pPr>
              <w:rPr>
                <w:sz w:val="20"/>
                <w:szCs w:val="20"/>
              </w:rPr>
            </w:pPr>
            <w:r w:rsidRPr="00AF3C8B">
              <w:rPr>
                <w:sz w:val="20"/>
                <w:szCs w:val="20"/>
              </w:rPr>
              <w:t>Alcalde de Oyón/</w:t>
            </w:r>
            <w:proofErr w:type="spellStart"/>
            <w:r w:rsidRPr="00AF3C8B">
              <w:rPr>
                <w:sz w:val="20"/>
                <w:szCs w:val="20"/>
              </w:rPr>
              <w:t>Oion</w:t>
            </w:r>
            <w:proofErr w:type="spellEnd"/>
          </w:p>
        </w:tc>
      </w:tr>
      <w:tr w:rsidR="00C265B9" w:rsidRPr="00C265B9" w14:paraId="7DBA1769" w14:textId="77777777" w:rsidTr="00AF3C8B">
        <w:tc>
          <w:tcPr>
            <w:tcW w:w="4029" w:type="dxa"/>
          </w:tcPr>
          <w:p w14:paraId="0D1CE7BB" w14:textId="77777777" w:rsidR="00C265B9" w:rsidRPr="00C265B9" w:rsidRDefault="00C265B9" w:rsidP="00AF3C8B">
            <w:r w:rsidRPr="00C265B9">
              <w:t xml:space="preserve">D. Ander </w:t>
            </w:r>
            <w:proofErr w:type="spellStart"/>
            <w:r w:rsidRPr="00C265B9">
              <w:t>Añibarro</w:t>
            </w:r>
            <w:proofErr w:type="spellEnd"/>
            <w:r w:rsidRPr="00C265B9">
              <w:t xml:space="preserve"> Maes</w:t>
            </w:r>
            <w:r w:rsidR="00AF3C8B">
              <w:t>tre  </w:t>
            </w:r>
            <w:r w:rsidRPr="00C265B9">
              <w:t xml:space="preserve"> </w:t>
            </w:r>
          </w:p>
        </w:tc>
        <w:tc>
          <w:tcPr>
            <w:tcW w:w="4501" w:type="dxa"/>
          </w:tcPr>
          <w:p w14:paraId="28F297E6" w14:textId="77777777" w:rsidR="00C265B9" w:rsidRPr="00AF3C8B" w:rsidRDefault="00AF3C8B" w:rsidP="00AF3C8B">
            <w:pPr>
              <w:rPr>
                <w:sz w:val="20"/>
                <w:szCs w:val="20"/>
              </w:rPr>
            </w:pPr>
            <w:r w:rsidRPr="00AF3C8B">
              <w:rPr>
                <w:sz w:val="20"/>
                <w:szCs w:val="20"/>
              </w:rPr>
              <w:t>Alcalde Llodio/ Laudio</w:t>
            </w:r>
          </w:p>
        </w:tc>
      </w:tr>
    </w:tbl>
    <w:p w14:paraId="67211493" w14:textId="77777777" w:rsidR="00C265B9" w:rsidRDefault="00C265B9" w:rsidP="00C265B9"/>
    <w:p w14:paraId="754C0889" w14:textId="072B6142" w:rsidR="00AF3C8B" w:rsidRDefault="00AF3C8B" w:rsidP="002E56E3">
      <w:pPr>
        <w:spacing w:after="0" w:line="240" w:lineRule="auto"/>
        <w:jc w:val="both"/>
      </w:pPr>
    </w:p>
    <w:tbl>
      <w:tblPr>
        <w:tblW w:w="9601" w:type="dxa"/>
        <w:tblInd w:w="55" w:type="dxa"/>
        <w:tblCellMar>
          <w:left w:w="70" w:type="dxa"/>
          <w:right w:w="70" w:type="dxa"/>
        </w:tblCellMar>
        <w:tblLook w:val="04A0" w:firstRow="1" w:lastRow="0" w:firstColumn="1" w:lastColumn="0" w:noHBand="0" w:noVBand="1"/>
      </w:tblPr>
      <w:tblGrid>
        <w:gridCol w:w="246"/>
        <w:gridCol w:w="246"/>
        <w:gridCol w:w="8125"/>
        <w:gridCol w:w="246"/>
        <w:gridCol w:w="246"/>
        <w:gridCol w:w="246"/>
        <w:gridCol w:w="246"/>
      </w:tblGrid>
      <w:tr w:rsidR="00B5389C" w:rsidRPr="00B5389C" w14:paraId="23BC6CEE" w14:textId="77777777" w:rsidTr="002E56E3">
        <w:trPr>
          <w:trHeight w:val="780"/>
        </w:trPr>
        <w:tc>
          <w:tcPr>
            <w:tcW w:w="9601" w:type="dxa"/>
            <w:gridSpan w:val="7"/>
            <w:tcBorders>
              <w:top w:val="nil"/>
              <w:left w:val="nil"/>
              <w:bottom w:val="nil"/>
              <w:right w:val="nil"/>
            </w:tcBorders>
            <w:shd w:val="clear" w:color="auto" w:fill="auto"/>
            <w:noWrap/>
            <w:vAlign w:val="bottom"/>
          </w:tcPr>
          <w:p w14:paraId="00F074C5" w14:textId="4E4A7EA5" w:rsidR="00B5389C" w:rsidRPr="00B5389C" w:rsidRDefault="00B5389C" w:rsidP="00B5389C">
            <w:pPr>
              <w:spacing w:after="0" w:line="240" w:lineRule="auto"/>
              <w:jc w:val="center"/>
              <w:rPr>
                <w:rFonts w:ascii="Calibri" w:eastAsia="Times New Roman" w:hAnsi="Calibri" w:cs="Times New Roman"/>
                <w:color w:val="000000"/>
                <w:sz w:val="60"/>
                <w:szCs w:val="60"/>
                <w:lang w:eastAsia="es-ES"/>
              </w:rPr>
            </w:pPr>
          </w:p>
        </w:tc>
      </w:tr>
      <w:tr w:rsidR="00B5389C" w:rsidRPr="00B5389C" w14:paraId="7A6A6952" w14:textId="77777777" w:rsidTr="002E56E3">
        <w:trPr>
          <w:trHeight w:val="375"/>
        </w:trPr>
        <w:tc>
          <w:tcPr>
            <w:tcW w:w="246" w:type="dxa"/>
            <w:tcBorders>
              <w:top w:val="nil"/>
              <w:left w:val="nil"/>
              <w:bottom w:val="nil"/>
              <w:right w:val="nil"/>
            </w:tcBorders>
            <w:shd w:val="clear" w:color="auto" w:fill="auto"/>
            <w:noWrap/>
            <w:vAlign w:val="bottom"/>
          </w:tcPr>
          <w:p w14:paraId="0EABA541" w14:textId="77777777" w:rsidR="00B5389C" w:rsidRPr="00B5389C" w:rsidRDefault="00B5389C" w:rsidP="00B5389C">
            <w:pPr>
              <w:spacing w:after="0" w:line="240" w:lineRule="auto"/>
              <w:rPr>
                <w:rFonts w:ascii="Calibri" w:eastAsia="Times New Roman" w:hAnsi="Calibri" w:cs="Times New Roman"/>
                <w:color w:val="000000"/>
                <w:lang w:eastAsia="es-ES"/>
              </w:rPr>
            </w:pPr>
          </w:p>
        </w:tc>
        <w:tc>
          <w:tcPr>
            <w:tcW w:w="246" w:type="dxa"/>
            <w:tcBorders>
              <w:top w:val="nil"/>
              <w:left w:val="nil"/>
              <w:bottom w:val="nil"/>
              <w:right w:val="nil"/>
            </w:tcBorders>
            <w:shd w:val="clear" w:color="auto" w:fill="auto"/>
            <w:noWrap/>
            <w:vAlign w:val="bottom"/>
          </w:tcPr>
          <w:p w14:paraId="69EF75D5" w14:textId="77777777" w:rsidR="00B5389C" w:rsidRPr="00B5389C" w:rsidRDefault="00B5389C" w:rsidP="00B5389C">
            <w:pPr>
              <w:spacing w:after="0" w:line="240" w:lineRule="auto"/>
              <w:rPr>
                <w:rFonts w:ascii="Calibri" w:eastAsia="Times New Roman" w:hAnsi="Calibri" w:cs="Times New Roman"/>
                <w:color w:val="000000"/>
                <w:lang w:eastAsia="es-ES"/>
              </w:rPr>
            </w:pPr>
          </w:p>
        </w:tc>
        <w:tc>
          <w:tcPr>
            <w:tcW w:w="8125" w:type="dxa"/>
            <w:tcBorders>
              <w:top w:val="nil"/>
              <w:left w:val="nil"/>
              <w:bottom w:val="nil"/>
              <w:right w:val="nil"/>
            </w:tcBorders>
            <w:shd w:val="clear" w:color="auto" w:fill="auto"/>
            <w:noWrap/>
            <w:vAlign w:val="bottom"/>
          </w:tcPr>
          <w:p w14:paraId="22884BF4" w14:textId="1AE96685" w:rsidR="00B5389C" w:rsidRPr="00B5389C" w:rsidRDefault="00B5389C" w:rsidP="00B5389C">
            <w:pPr>
              <w:spacing w:after="0" w:line="240" w:lineRule="auto"/>
              <w:jc w:val="center"/>
              <w:rPr>
                <w:rFonts w:ascii="Calibri" w:eastAsia="Times New Roman" w:hAnsi="Calibri" w:cs="Times New Roman"/>
                <w:color w:val="000000"/>
                <w:sz w:val="28"/>
                <w:szCs w:val="28"/>
                <w:lang w:eastAsia="es-ES"/>
              </w:rPr>
            </w:pPr>
          </w:p>
        </w:tc>
        <w:tc>
          <w:tcPr>
            <w:tcW w:w="246" w:type="dxa"/>
            <w:tcBorders>
              <w:top w:val="nil"/>
              <w:left w:val="nil"/>
              <w:bottom w:val="nil"/>
              <w:right w:val="nil"/>
            </w:tcBorders>
            <w:shd w:val="clear" w:color="auto" w:fill="auto"/>
            <w:noWrap/>
            <w:vAlign w:val="bottom"/>
          </w:tcPr>
          <w:p w14:paraId="61D68A15" w14:textId="77777777" w:rsidR="00B5389C" w:rsidRPr="00B5389C" w:rsidRDefault="00B5389C" w:rsidP="00B5389C">
            <w:pPr>
              <w:spacing w:after="0" w:line="240" w:lineRule="auto"/>
              <w:rPr>
                <w:rFonts w:ascii="Calibri" w:eastAsia="Times New Roman" w:hAnsi="Calibri" w:cs="Times New Roman"/>
                <w:color w:val="000000"/>
                <w:lang w:eastAsia="es-ES"/>
              </w:rPr>
            </w:pPr>
          </w:p>
        </w:tc>
        <w:tc>
          <w:tcPr>
            <w:tcW w:w="246" w:type="dxa"/>
            <w:tcBorders>
              <w:top w:val="nil"/>
              <w:left w:val="nil"/>
              <w:bottom w:val="nil"/>
              <w:right w:val="nil"/>
            </w:tcBorders>
            <w:shd w:val="clear" w:color="auto" w:fill="auto"/>
            <w:noWrap/>
            <w:vAlign w:val="bottom"/>
          </w:tcPr>
          <w:p w14:paraId="7E7C3B8A" w14:textId="77777777" w:rsidR="00B5389C" w:rsidRPr="00B5389C" w:rsidRDefault="00B5389C" w:rsidP="00B5389C">
            <w:pPr>
              <w:spacing w:after="0" w:line="240" w:lineRule="auto"/>
              <w:rPr>
                <w:rFonts w:ascii="Calibri" w:eastAsia="Times New Roman" w:hAnsi="Calibri" w:cs="Times New Roman"/>
                <w:color w:val="000000"/>
                <w:lang w:eastAsia="es-ES"/>
              </w:rPr>
            </w:pPr>
          </w:p>
        </w:tc>
        <w:tc>
          <w:tcPr>
            <w:tcW w:w="246" w:type="dxa"/>
            <w:tcBorders>
              <w:top w:val="nil"/>
              <w:left w:val="nil"/>
              <w:bottom w:val="nil"/>
              <w:right w:val="nil"/>
            </w:tcBorders>
            <w:shd w:val="clear" w:color="auto" w:fill="auto"/>
            <w:noWrap/>
            <w:vAlign w:val="bottom"/>
          </w:tcPr>
          <w:p w14:paraId="7F051D42" w14:textId="77777777" w:rsidR="00B5389C" w:rsidRPr="00B5389C" w:rsidRDefault="00B5389C" w:rsidP="00B5389C">
            <w:pPr>
              <w:spacing w:after="0" w:line="240" w:lineRule="auto"/>
              <w:rPr>
                <w:rFonts w:ascii="Calibri" w:eastAsia="Times New Roman" w:hAnsi="Calibri" w:cs="Times New Roman"/>
                <w:color w:val="000000"/>
                <w:lang w:eastAsia="es-ES"/>
              </w:rPr>
            </w:pPr>
          </w:p>
        </w:tc>
        <w:tc>
          <w:tcPr>
            <w:tcW w:w="246" w:type="dxa"/>
            <w:tcBorders>
              <w:top w:val="nil"/>
              <w:left w:val="nil"/>
              <w:bottom w:val="nil"/>
              <w:right w:val="nil"/>
            </w:tcBorders>
            <w:shd w:val="clear" w:color="auto" w:fill="auto"/>
            <w:noWrap/>
            <w:vAlign w:val="bottom"/>
          </w:tcPr>
          <w:p w14:paraId="02405E33" w14:textId="77777777" w:rsidR="00B5389C" w:rsidRPr="00B5389C" w:rsidRDefault="00B5389C" w:rsidP="00B5389C">
            <w:pPr>
              <w:spacing w:after="0" w:line="240" w:lineRule="auto"/>
              <w:rPr>
                <w:rFonts w:ascii="Calibri" w:eastAsia="Times New Roman" w:hAnsi="Calibri" w:cs="Times New Roman"/>
                <w:color w:val="000000"/>
                <w:lang w:eastAsia="es-ES"/>
              </w:rPr>
            </w:pPr>
          </w:p>
        </w:tc>
      </w:tr>
    </w:tbl>
    <w:p w14:paraId="52383146" w14:textId="77777777" w:rsidR="00B5389C" w:rsidRDefault="00B5389C" w:rsidP="00B5389C">
      <w:pPr>
        <w:spacing w:after="0" w:line="240" w:lineRule="auto"/>
        <w:jc w:val="both"/>
      </w:pPr>
    </w:p>
    <w:p w14:paraId="50C72B16" w14:textId="77777777" w:rsidR="00B5389C" w:rsidRDefault="00B5389C" w:rsidP="00B5389C">
      <w:pPr>
        <w:spacing w:after="0" w:line="240" w:lineRule="auto"/>
        <w:jc w:val="both"/>
      </w:pPr>
    </w:p>
    <w:p w14:paraId="03CCD0F9" w14:textId="77777777" w:rsidR="00B5389C" w:rsidRDefault="00B5389C" w:rsidP="00B5389C">
      <w:pPr>
        <w:spacing w:after="0" w:line="240" w:lineRule="auto"/>
        <w:jc w:val="both"/>
      </w:pPr>
    </w:p>
    <w:p w14:paraId="63799C19" w14:textId="77777777" w:rsidR="00B5389C" w:rsidRDefault="00B5389C" w:rsidP="00B5389C">
      <w:pPr>
        <w:spacing w:after="0" w:line="240" w:lineRule="auto"/>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B5389C" w14:paraId="4C9AFD5F" w14:textId="77777777" w:rsidTr="00B5389C">
        <w:tc>
          <w:tcPr>
            <w:tcW w:w="4322" w:type="dxa"/>
          </w:tcPr>
          <w:p w14:paraId="4B665B66" w14:textId="77777777" w:rsidR="00B5389C" w:rsidRPr="00B5389C" w:rsidRDefault="00B5389C" w:rsidP="006A4AC2">
            <w:pPr>
              <w:rPr>
                <w:b/>
                <w:color w:val="FF0000"/>
              </w:rPr>
            </w:pPr>
            <w:r w:rsidRPr="00B5389C">
              <w:rPr>
                <w:b/>
                <w:color w:val="FF0000"/>
              </w:rPr>
              <w:t>SEDE CENTRAL</w:t>
            </w:r>
          </w:p>
        </w:tc>
        <w:tc>
          <w:tcPr>
            <w:tcW w:w="4322" w:type="dxa"/>
          </w:tcPr>
          <w:p w14:paraId="30CD3C9C" w14:textId="77777777" w:rsidR="00B5389C" w:rsidRDefault="00B5389C" w:rsidP="006A4AC2">
            <w:r>
              <w:t>C/ General Alava 10-5 planta</w:t>
            </w:r>
          </w:p>
        </w:tc>
      </w:tr>
      <w:tr w:rsidR="00B5389C" w14:paraId="61E57B7F" w14:textId="77777777" w:rsidTr="00B5389C">
        <w:tc>
          <w:tcPr>
            <w:tcW w:w="4322" w:type="dxa"/>
          </w:tcPr>
          <w:p w14:paraId="70F6F109" w14:textId="77777777" w:rsidR="00B5389C" w:rsidRDefault="00B5389C" w:rsidP="006A4AC2">
            <w:r>
              <w:t>Horario atención al público:</w:t>
            </w:r>
          </w:p>
        </w:tc>
        <w:tc>
          <w:tcPr>
            <w:tcW w:w="4322" w:type="dxa"/>
          </w:tcPr>
          <w:p w14:paraId="4C89EA11" w14:textId="77777777" w:rsidR="00B5389C" w:rsidRDefault="00B5389C" w:rsidP="006A4AC2">
            <w:r>
              <w:t>8.30 a 15:00</w:t>
            </w:r>
          </w:p>
        </w:tc>
      </w:tr>
      <w:tr w:rsidR="00B5389C" w14:paraId="3DB8D866" w14:textId="77777777" w:rsidTr="00B5389C">
        <w:tc>
          <w:tcPr>
            <w:tcW w:w="4322" w:type="dxa"/>
          </w:tcPr>
          <w:p w14:paraId="3BBF9180" w14:textId="77777777" w:rsidR="00B5389C" w:rsidRDefault="00B5389C" w:rsidP="006A4AC2">
            <w:r>
              <w:t>Teléfono</w:t>
            </w:r>
          </w:p>
        </w:tc>
        <w:tc>
          <w:tcPr>
            <w:tcW w:w="4322" w:type="dxa"/>
          </w:tcPr>
          <w:p w14:paraId="3F3DB796" w14:textId="77777777" w:rsidR="00B5389C" w:rsidRDefault="00B5389C" w:rsidP="006A4AC2">
            <w:r>
              <w:t>945233653</w:t>
            </w:r>
          </w:p>
        </w:tc>
      </w:tr>
      <w:tr w:rsidR="00B5389C" w14:paraId="5AE498F2" w14:textId="77777777" w:rsidTr="00B5389C">
        <w:tc>
          <w:tcPr>
            <w:tcW w:w="4322" w:type="dxa"/>
          </w:tcPr>
          <w:p w14:paraId="775291E6" w14:textId="77777777" w:rsidR="00B5389C" w:rsidRDefault="00B5389C" w:rsidP="006A4AC2">
            <w:r>
              <w:t>Correo electrónico</w:t>
            </w:r>
          </w:p>
        </w:tc>
        <w:tc>
          <w:tcPr>
            <w:tcW w:w="4322" w:type="dxa"/>
          </w:tcPr>
          <w:p w14:paraId="35B42462" w14:textId="77777777" w:rsidR="00B5389C" w:rsidRDefault="002E56E3" w:rsidP="006A4AC2">
            <w:hyperlink r:id="rId7" w:history="1">
              <w:r w:rsidR="00B5389C" w:rsidRPr="009432E8">
                <w:rPr>
                  <w:rStyle w:val="Hipervnculo"/>
                </w:rPr>
                <w:t>Indesa2010sl@araba.eus</w:t>
              </w:r>
            </w:hyperlink>
          </w:p>
        </w:tc>
      </w:tr>
      <w:tr w:rsidR="00B5389C" w14:paraId="01E4CAA5" w14:textId="77777777" w:rsidTr="00B5389C">
        <w:tc>
          <w:tcPr>
            <w:tcW w:w="4322" w:type="dxa"/>
          </w:tcPr>
          <w:p w14:paraId="0ECC517C" w14:textId="77777777" w:rsidR="00B5389C" w:rsidRDefault="00B5389C" w:rsidP="006A4AC2">
            <w:proofErr w:type="spellStart"/>
            <w:r>
              <w:t>Pagina</w:t>
            </w:r>
            <w:proofErr w:type="spellEnd"/>
            <w:r>
              <w:t xml:space="preserve"> web</w:t>
            </w:r>
          </w:p>
        </w:tc>
        <w:tc>
          <w:tcPr>
            <w:tcW w:w="4322" w:type="dxa"/>
          </w:tcPr>
          <w:p w14:paraId="4F5EC628" w14:textId="77777777" w:rsidR="00B5389C" w:rsidRDefault="00B5389C" w:rsidP="006A4AC2">
            <w:r w:rsidRPr="00C43718">
              <w:t>https://www.indesa2010.eus/</w:t>
            </w:r>
          </w:p>
        </w:tc>
      </w:tr>
    </w:tbl>
    <w:p w14:paraId="413ED4D0" w14:textId="77777777" w:rsidR="00B5389C" w:rsidRDefault="00B5389C" w:rsidP="00B5389C">
      <w:pPr>
        <w:spacing w:after="0" w:line="240" w:lineRule="auto"/>
        <w:jc w:val="both"/>
      </w:pPr>
    </w:p>
    <w:p w14:paraId="2277043C" w14:textId="77777777" w:rsidR="00726135" w:rsidRDefault="00726135" w:rsidP="00B5389C">
      <w:pPr>
        <w:spacing w:after="0" w:line="240" w:lineRule="auto"/>
        <w:jc w:val="both"/>
      </w:pPr>
    </w:p>
    <w:p w14:paraId="188CE797" w14:textId="5D4F0451" w:rsidR="00726135" w:rsidRPr="00C51FEA" w:rsidRDefault="00726135" w:rsidP="007B2B5B">
      <w:pPr>
        <w:ind w:left="360"/>
      </w:pPr>
    </w:p>
    <w:sectPr w:rsidR="00726135" w:rsidRPr="00C51FEA" w:rsidSect="00EE7757">
      <w:headerReference w:type="default" r:id="rId8"/>
      <w:footerReference w:type="default" r:id="rId9"/>
      <w:pgSz w:w="11906" w:h="16838"/>
      <w:pgMar w:top="2659" w:right="1701" w:bottom="851" w:left="1701" w:header="708" w:footer="3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9B662" w14:textId="77777777" w:rsidR="00347BC9" w:rsidRDefault="00347BC9" w:rsidP="00084EDD">
      <w:pPr>
        <w:spacing w:after="0" w:line="240" w:lineRule="auto"/>
      </w:pPr>
      <w:r>
        <w:separator/>
      </w:r>
    </w:p>
  </w:endnote>
  <w:endnote w:type="continuationSeparator" w:id="0">
    <w:p w14:paraId="4BB4B882" w14:textId="77777777" w:rsidR="00347BC9" w:rsidRDefault="00347BC9" w:rsidP="00084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97393" w14:textId="77777777" w:rsidR="00B91E8B" w:rsidRPr="00C51FEA" w:rsidRDefault="00B91E8B" w:rsidP="00C51FEA">
    <w:pPr>
      <w:pStyle w:val="Piedepgina"/>
      <w:ind w:firstLine="284"/>
      <w:rPr>
        <w:sz w:val="16"/>
        <w:szCs w:val="16"/>
      </w:rPr>
    </w:pPr>
    <w:r w:rsidRPr="00C51FEA">
      <w:rPr>
        <w:sz w:val="16"/>
        <w:szCs w:val="16"/>
      </w:rPr>
      <w:t xml:space="preserve">INDESA 2010 S.L.  C/General Alava 10 – 5º. 01005 Vitoria-Gasteiz. </w:t>
    </w:r>
    <w:proofErr w:type="spellStart"/>
    <w:r w:rsidRPr="00C51FEA">
      <w:rPr>
        <w:sz w:val="16"/>
        <w:szCs w:val="16"/>
      </w:rPr>
      <w:t>Tfno</w:t>
    </w:r>
    <w:proofErr w:type="spellEnd"/>
    <w:r w:rsidRPr="00C51FEA">
      <w:rPr>
        <w:sz w:val="16"/>
        <w:szCs w:val="16"/>
      </w:rPr>
      <w:t xml:space="preserve">: 945 233 653 </w:t>
    </w:r>
    <w:r w:rsidRPr="00C51FEA">
      <w:rPr>
        <w:noProof/>
        <w:sz w:val="16"/>
        <w:szCs w:val="16"/>
        <w:lang w:eastAsia="es-ES"/>
      </w:rPr>
      <w:t>Mail</w:t>
    </w:r>
    <w:r w:rsidR="00CE6EDD">
      <w:rPr>
        <w:sz w:val="16"/>
        <w:szCs w:val="16"/>
      </w:rPr>
      <w:t xml:space="preserve">: </w:t>
    </w:r>
    <w:r w:rsidRPr="00C51FEA">
      <w:rPr>
        <w:sz w:val="16"/>
        <w:szCs w:val="16"/>
      </w:rPr>
      <w:t>indesa2010sl@araba.eus</w:t>
    </w:r>
  </w:p>
  <w:p w14:paraId="5C836F72" w14:textId="77777777" w:rsidR="00B91E8B" w:rsidRDefault="00B91E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9F978" w14:textId="77777777" w:rsidR="00347BC9" w:rsidRDefault="00347BC9" w:rsidP="00084EDD">
      <w:pPr>
        <w:spacing w:after="0" w:line="240" w:lineRule="auto"/>
      </w:pPr>
      <w:r>
        <w:separator/>
      </w:r>
    </w:p>
  </w:footnote>
  <w:footnote w:type="continuationSeparator" w:id="0">
    <w:p w14:paraId="274A6278" w14:textId="77777777" w:rsidR="00347BC9" w:rsidRDefault="00347BC9" w:rsidP="00084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DD91A" w14:textId="77777777" w:rsidR="00084EDD" w:rsidRDefault="0060327B" w:rsidP="00C51FEA">
    <w:pPr>
      <w:pStyle w:val="Encabezado"/>
      <w:ind w:left="284"/>
    </w:pPr>
    <w:r>
      <w:rPr>
        <w:noProof/>
        <w:lang w:eastAsia="es-ES"/>
      </w:rPr>
      <w:drawing>
        <wp:anchor distT="0" distB="0" distL="114300" distR="114300" simplePos="0" relativeHeight="251660288" behindDoc="0" locked="0" layoutInCell="1" allowOverlap="1" wp14:anchorId="4F547B1D" wp14:editId="7703E99D">
          <wp:simplePos x="0" y="0"/>
          <wp:positionH relativeFrom="column">
            <wp:posOffset>-276262</wp:posOffset>
          </wp:positionH>
          <wp:positionV relativeFrom="paragraph">
            <wp:posOffset>4445</wp:posOffset>
          </wp:positionV>
          <wp:extent cx="1506855" cy="980440"/>
          <wp:effectExtent l="0" t="0" r="0" b="0"/>
          <wp:wrapNone/>
          <wp:docPr id="1" name="Imagen 1" descr="logo-ind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nde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6855" cy="9804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A5E61"/>
    <w:multiLevelType w:val="hybridMultilevel"/>
    <w:tmpl w:val="84D2E0C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69942FD"/>
    <w:multiLevelType w:val="hybridMultilevel"/>
    <w:tmpl w:val="4DBA3F48"/>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65B9"/>
    <w:rsid w:val="00084EDD"/>
    <w:rsid w:val="000D17C6"/>
    <w:rsid w:val="00134422"/>
    <w:rsid w:val="00187B26"/>
    <w:rsid w:val="001A56F1"/>
    <w:rsid w:val="00276E91"/>
    <w:rsid w:val="002C5C3F"/>
    <w:rsid w:val="002E56E3"/>
    <w:rsid w:val="00304D79"/>
    <w:rsid w:val="00330419"/>
    <w:rsid w:val="00347BC9"/>
    <w:rsid w:val="004A3608"/>
    <w:rsid w:val="00571628"/>
    <w:rsid w:val="005A46BD"/>
    <w:rsid w:val="0060327B"/>
    <w:rsid w:val="006D3651"/>
    <w:rsid w:val="00726135"/>
    <w:rsid w:val="007B2B5B"/>
    <w:rsid w:val="008832C6"/>
    <w:rsid w:val="008D635C"/>
    <w:rsid w:val="008F7E3C"/>
    <w:rsid w:val="00973487"/>
    <w:rsid w:val="00A649DC"/>
    <w:rsid w:val="00AF3C8B"/>
    <w:rsid w:val="00B5389C"/>
    <w:rsid w:val="00B91E8B"/>
    <w:rsid w:val="00C265B9"/>
    <w:rsid w:val="00C51FEA"/>
    <w:rsid w:val="00CE6EDD"/>
    <w:rsid w:val="00D04570"/>
    <w:rsid w:val="00D450A2"/>
    <w:rsid w:val="00E42831"/>
    <w:rsid w:val="00EE7757"/>
    <w:rsid w:val="00F03F68"/>
    <w:rsid w:val="00F63A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C9A2A6"/>
  <w15:docId w15:val="{22EDF34B-5C84-4FED-AF63-7AB990D9E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base"/>
    <w:qFormat/>
    <w:rsid w:val="00A649DC"/>
  </w:style>
  <w:style w:type="paragraph" w:styleId="Ttulo1">
    <w:name w:val="heading 1"/>
    <w:basedOn w:val="Normal"/>
    <w:next w:val="Normal"/>
    <w:link w:val="Ttulo1Car"/>
    <w:uiPriority w:val="9"/>
    <w:qFormat/>
    <w:rsid w:val="00A649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A649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649D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A649DC"/>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A649DC"/>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A649D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A649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A649D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A649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4E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4EDD"/>
  </w:style>
  <w:style w:type="paragraph" w:styleId="Piedepgina">
    <w:name w:val="footer"/>
    <w:basedOn w:val="Normal"/>
    <w:link w:val="PiedepginaCar"/>
    <w:uiPriority w:val="99"/>
    <w:unhideWhenUsed/>
    <w:rsid w:val="00084E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4EDD"/>
  </w:style>
  <w:style w:type="paragraph" w:styleId="Textodeglobo">
    <w:name w:val="Balloon Text"/>
    <w:basedOn w:val="Normal"/>
    <w:link w:val="TextodegloboCar"/>
    <w:uiPriority w:val="99"/>
    <w:semiHidden/>
    <w:unhideWhenUsed/>
    <w:rsid w:val="00187B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7B26"/>
    <w:rPr>
      <w:rFonts w:ascii="Tahoma" w:hAnsi="Tahoma" w:cs="Tahoma"/>
      <w:sz w:val="16"/>
      <w:szCs w:val="16"/>
    </w:rPr>
  </w:style>
  <w:style w:type="paragraph" w:styleId="Ttulo">
    <w:name w:val="Title"/>
    <w:basedOn w:val="Normal"/>
    <w:next w:val="Normal"/>
    <w:link w:val="TtuloCar"/>
    <w:uiPriority w:val="10"/>
    <w:qFormat/>
    <w:rsid w:val="00A649D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A649D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A649D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A649DC"/>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A649DC"/>
    <w:rPr>
      <w:b/>
      <w:bCs/>
    </w:rPr>
  </w:style>
  <w:style w:type="paragraph" w:styleId="Prrafodelista">
    <w:name w:val="List Paragraph"/>
    <w:basedOn w:val="Normal"/>
    <w:uiPriority w:val="34"/>
    <w:qFormat/>
    <w:rsid w:val="00A649DC"/>
    <w:pPr>
      <w:ind w:left="720"/>
      <w:contextualSpacing/>
    </w:pPr>
  </w:style>
  <w:style w:type="table" w:styleId="Tablaconcuadrcula">
    <w:name w:val="Table Grid"/>
    <w:basedOn w:val="Tablanormal"/>
    <w:uiPriority w:val="59"/>
    <w:rsid w:val="008D6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649D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A649D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A649D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A649DC"/>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A649DC"/>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A649DC"/>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A649DC"/>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649DC"/>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A649DC"/>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A649DC"/>
    <w:pPr>
      <w:spacing w:line="240" w:lineRule="auto"/>
    </w:pPr>
    <w:rPr>
      <w:b/>
      <w:bCs/>
      <w:color w:val="4F81BD" w:themeColor="accent1"/>
      <w:sz w:val="18"/>
      <w:szCs w:val="18"/>
    </w:rPr>
  </w:style>
  <w:style w:type="character" w:styleId="nfasis">
    <w:name w:val="Emphasis"/>
    <w:basedOn w:val="Fuentedeprrafopredeter"/>
    <w:uiPriority w:val="20"/>
    <w:qFormat/>
    <w:rsid w:val="00A649DC"/>
    <w:rPr>
      <w:i/>
      <w:iCs/>
    </w:rPr>
  </w:style>
  <w:style w:type="paragraph" w:styleId="Sinespaciado">
    <w:name w:val="No Spacing"/>
    <w:uiPriority w:val="1"/>
    <w:qFormat/>
    <w:rsid w:val="00A649DC"/>
    <w:pPr>
      <w:spacing w:after="0" w:line="240" w:lineRule="auto"/>
    </w:pPr>
  </w:style>
  <w:style w:type="paragraph" w:styleId="Cita">
    <w:name w:val="Quote"/>
    <w:basedOn w:val="Normal"/>
    <w:next w:val="Normal"/>
    <w:link w:val="CitaCar"/>
    <w:uiPriority w:val="29"/>
    <w:qFormat/>
    <w:rsid w:val="00A649DC"/>
    <w:rPr>
      <w:i/>
      <w:iCs/>
      <w:color w:val="000000" w:themeColor="text1"/>
    </w:rPr>
  </w:style>
  <w:style w:type="character" w:customStyle="1" w:styleId="CitaCar">
    <w:name w:val="Cita Car"/>
    <w:basedOn w:val="Fuentedeprrafopredeter"/>
    <w:link w:val="Cita"/>
    <w:uiPriority w:val="29"/>
    <w:rsid w:val="00A649DC"/>
    <w:rPr>
      <w:i/>
      <w:iCs/>
      <w:color w:val="000000" w:themeColor="text1"/>
    </w:rPr>
  </w:style>
  <w:style w:type="paragraph" w:styleId="Citadestacada">
    <w:name w:val="Intense Quote"/>
    <w:basedOn w:val="Normal"/>
    <w:next w:val="Normal"/>
    <w:link w:val="CitadestacadaCar"/>
    <w:uiPriority w:val="30"/>
    <w:qFormat/>
    <w:rsid w:val="00A649DC"/>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A649DC"/>
    <w:rPr>
      <w:b/>
      <w:bCs/>
      <w:i/>
      <w:iCs/>
      <w:color w:val="4F81BD" w:themeColor="accent1"/>
    </w:rPr>
  </w:style>
  <w:style w:type="character" w:styleId="nfasissutil">
    <w:name w:val="Subtle Emphasis"/>
    <w:basedOn w:val="Fuentedeprrafopredeter"/>
    <w:uiPriority w:val="19"/>
    <w:qFormat/>
    <w:rsid w:val="00A649DC"/>
    <w:rPr>
      <w:i/>
      <w:iCs/>
      <w:color w:val="808080" w:themeColor="text1" w:themeTint="7F"/>
    </w:rPr>
  </w:style>
  <w:style w:type="character" w:styleId="nfasisintenso">
    <w:name w:val="Intense Emphasis"/>
    <w:basedOn w:val="Fuentedeprrafopredeter"/>
    <w:uiPriority w:val="21"/>
    <w:qFormat/>
    <w:rsid w:val="00A649DC"/>
    <w:rPr>
      <w:b/>
      <w:bCs/>
      <w:i/>
      <w:iCs/>
      <w:color w:val="4F81BD" w:themeColor="accent1"/>
    </w:rPr>
  </w:style>
  <w:style w:type="character" w:styleId="Referenciasutil">
    <w:name w:val="Subtle Reference"/>
    <w:basedOn w:val="Fuentedeprrafopredeter"/>
    <w:uiPriority w:val="31"/>
    <w:qFormat/>
    <w:rsid w:val="00A649DC"/>
    <w:rPr>
      <w:smallCaps/>
      <w:color w:val="C0504D" w:themeColor="accent2"/>
      <w:u w:val="single"/>
    </w:rPr>
  </w:style>
  <w:style w:type="character" w:styleId="Referenciaintensa">
    <w:name w:val="Intense Reference"/>
    <w:basedOn w:val="Fuentedeprrafopredeter"/>
    <w:uiPriority w:val="32"/>
    <w:qFormat/>
    <w:rsid w:val="00A649DC"/>
    <w:rPr>
      <w:b/>
      <w:bCs/>
      <w:smallCaps/>
      <w:color w:val="C0504D" w:themeColor="accent2"/>
      <w:spacing w:val="5"/>
      <w:u w:val="single"/>
    </w:rPr>
  </w:style>
  <w:style w:type="character" w:styleId="Ttulodellibro">
    <w:name w:val="Book Title"/>
    <w:basedOn w:val="Fuentedeprrafopredeter"/>
    <w:uiPriority w:val="33"/>
    <w:qFormat/>
    <w:rsid w:val="00A649DC"/>
    <w:rPr>
      <w:b/>
      <w:bCs/>
      <w:smallCaps/>
      <w:spacing w:val="5"/>
    </w:rPr>
  </w:style>
  <w:style w:type="paragraph" w:styleId="TtuloTDC">
    <w:name w:val="TOC Heading"/>
    <w:basedOn w:val="Ttulo1"/>
    <w:next w:val="Normal"/>
    <w:uiPriority w:val="39"/>
    <w:semiHidden/>
    <w:unhideWhenUsed/>
    <w:qFormat/>
    <w:rsid w:val="00A649DC"/>
    <w:pPr>
      <w:outlineLvl w:val="9"/>
    </w:pPr>
  </w:style>
  <w:style w:type="character" w:styleId="Hipervnculo">
    <w:name w:val="Hyperlink"/>
    <w:basedOn w:val="Fuentedeprrafopredeter"/>
    <w:uiPriority w:val="99"/>
    <w:unhideWhenUsed/>
    <w:rsid w:val="00B538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4593738">
      <w:bodyDiv w:val="1"/>
      <w:marLeft w:val="0"/>
      <w:marRight w:val="0"/>
      <w:marTop w:val="0"/>
      <w:marBottom w:val="0"/>
      <w:divBdr>
        <w:top w:val="none" w:sz="0" w:space="0" w:color="auto"/>
        <w:left w:val="none" w:sz="0" w:space="0" w:color="auto"/>
        <w:bottom w:val="none" w:sz="0" w:space="0" w:color="auto"/>
        <w:right w:val="none" w:sz="0" w:space="0" w:color="auto"/>
      </w:divBdr>
    </w:div>
    <w:div w:id="192730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desa2010sl@araba.e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alonso\AppData\Roaming\Microsoft\Plantillas\plantilla-indesa_logo_pi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plantilla-indesa_logo_pie.dotx</Template>
  <TotalTime>1</TotalTime>
  <Pages>2</Pages>
  <Words>840</Words>
  <Characters>4622</Characters>
  <Application>Microsoft Office Word</Application>
  <DocSecurity>4</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Alonso Quilchano, Jose Luis</dc:creator>
  <cp:lastModifiedBy>Urien Salterain, Karoline</cp:lastModifiedBy>
  <cp:revision>2</cp:revision>
  <dcterms:created xsi:type="dcterms:W3CDTF">2021-05-06T08:29:00Z</dcterms:created>
  <dcterms:modified xsi:type="dcterms:W3CDTF">2021-05-06T08:29:00Z</dcterms:modified>
</cp:coreProperties>
</file>